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DD9E"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00A8AD1A" w14:textId="470A1993" w:rsidR="007D3511" w:rsidRDefault="0021304C" w:rsidP="007D3511">
      <w:pPr>
        <w:tabs>
          <w:tab w:val="left" w:pos="1134"/>
          <w:tab w:val="left" w:pos="2342"/>
          <w:tab w:val="left" w:pos="4536"/>
          <w:tab w:val="right" w:pos="8789"/>
        </w:tabs>
        <w:spacing w:line="360" w:lineRule="auto"/>
        <w:jc w:val="center"/>
        <w:rPr>
          <w:rFonts w:asciiTheme="minorHAnsi" w:hAnsiTheme="minorHAnsi" w:cs="Calibri"/>
          <w:b/>
          <w:bCs/>
          <w:sz w:val="28"/>
        </w:rPr>
      </w:pPr>
      <w:bookmarkStart w:id="0" w:name="_Hlk13483288"/>
      <w:r>
        <w:rPr>
          <w:rFonts w:asciiTheme="minorHAnsi" w:hAnsiTheme="minorHAnsi" w:cs="Calibri"/>
          <w:b/>
          <w:bCs/>
          <w:sz w:val="28"/>
        </w:rPr>
        <w:t xml:space="preserve">NOTICE OF </w:t>
      </w:r>
      <w:r w:rsidR="007115F5">
        <w:rPr>
          <w:rFonts w:asciiTheme="minorHAnsi" w:hAnsiTheme="minorHAnsi" w:cs="Calibri"/>
          <w:b/>
          <w:bCs/>
          <w:sz w:val="28"/>
        </w:rPr>
        <w:t>HEARING</w:t>
      </w:r>
    </w:p>
    <w:p w14:paraId="6983E95A" w14:textId="049C1071" w:rsidR="003E5533" w:rsidRPr="00437FDF" w:rsidRDefault="003E5533" w:rsidP="00522DE4">
      <w:pPr>
        <w:tabs>
          <w:tab w:val="left" w:pos="1134"/>
          <w:tab w:val="left" w:pos="2342"/>
          <w:tab w:val="left" w:pos="4536"/>
          <w:tab w:val="right" w:pos="8789"/>
        </w:tabs>
        <w:spacing w:line="360" w:lineRule="auto"/>
        <w:jc w:val="left"/>
        <w:rPr>
          <w:rFonts w:asciiTheme="minorHAnsi" w:hAnsiTheme="minorHAnsi" w:cs="Calibri"/>
          <w:b/>
          <w:bCs/>
        </w:rPr>
      </w:pPr>
    </w:p>
    <w:p w14:paraId="1FD295DA" w14:textId="48177A3D" w:rsidR="003E5533" w:rsidRDefault="007E6377" w:rsidP="003E5533">
      <w:pPr>
        <w:tabs>
          <w:tab w:val="left" w:pos="1134"/>
          <w:tab w:val="left" w:pos="2342"/>
          <w:tab w:val="left" w:pos="4536"/>
          <w:tab w:val="right" w:pos="8789"/>
        </w:tabs>
        <w:rPr>
          <w:rFonts w:asciiTheme="minorHAnsi" w:hAnsiTheme="minorHAnsi" w:cs="Calibri"/>
          <w:bCs/>
        </w:rPr>
      </w:pPr>
      <w:bookmarkStart w:id="1" w:name="_Hlk31972175"/>
      <w:bookmarkStart w:id="2" w:name="_Hlk31959557"/>
      <w:r w:rsidRPr="005C5935">
        <w:rPr>
          <w:rFonts w:cs="Arial"/>
          <w:iCs/>
        </w:rPr>
        <w:t>[</w:t>
      </w:r>
      <w:r w:rsidRPr="005C5935">
        <w:rPr>
          <w:rFonts w:cs="Arial"/>
          <w:i/>
          <w:iCs/>
        </w:rPr>
        <w:t>SUPREME/DISTRICT/</w:t>
      </w:r>
      <w:r>
        <w:rPr>
          <w:rFonts w:cs="Arial"/>
          <w:i/>
          <w:iCs/>
        </w:rPr>
        <w:t>MAGISTRATES/</w:t>
      </w:r>
      <w:r w:rsidRPr="005C5935">
        <w:rPr>
          <w:rFonts w:cs="Arial"/>
          <w:i/>
          <w:iCs/>
        </w:rPr>
        <w:t>YOUTH</w:t>
      </w:r>
      <w:r>
        <w:rPr>
          <w:rFonts w:cs="Arial"/>
          <w:i/>
          <w:iCs/>
        </w:rPr>
        <w:t xml:space="preserve">/ENVIRONMENT </w:t>
      </w:r>
      <w:r w:rsidRPr="00490AD4">
        <w:rPr>
          <w:rFonts w:cs="Arial"/>
          <w:i/>
          <w:iCs/>
        </w:rPr>
        <w:t>RESOURCES AND DEVELOPMENT</w:t>
      </w:r>
      <w:r w:rsidRPr="005C5935">
        <w:rPr>
          <w:rFonts w:cs="Arial"/>
          <w:iCs/>
        </w:rPr>
        <w:t>]</w:t>
      </w:r>
      <w:r w:rsidR="003E5533">
        <w:rPr>
          <w:rFonts w:asciiTheme="minorHAnsi" w:hAnsiTheme="minorHAnsi" w:cs="Calibri"/>
          <w:iCs/>
        </w:rPr>
        <w:t xml:space="preserve"> </w:t>
      </w:r>
      <w:r w:rsidR="008A5D48">
        <w:rPr>
          <w:rFonts w:asciiTheme="minorHAnsi" w:hAnsiTheme="minorHAnsi" w:cs="Calibri"/>
          <w:b/>
          <w:sz w:val="12"/>
        </w:rPr>
        <w:t xml:space="preserve">select </w:t>
      </w:r>
      <w:r w:rsidR="00B81F1B">
        <w:rPr>
          <w:rFonts w:asciiTheme="minorHAnsi" w:hAnsiTheme="minorHAnsi" w:cs="Calibri"/>
          <w:b/>
          <w:sz w:val="12"/>
        </w:rPr>
        <w:t>one</w:t>
      </w:r>
      <w:r w:rsidR="003E5533">
        <w:rPr>
          <w:rFonts w:asciiTheme="minorHAnsi" w:hAnsiTheme="minorHAnsi" w:cs="Calibri"/>
          <w:b/>
          <w:sz w:val="12"/>
        </w:rPr>
        <w:t xml:space="preserve"> </w:t>
      </w:r>
      <w:r w:rsidR="003E5533" w:rsidRPr="00F54491">
        <w:rPr>
          <w:rFonts w:asciiTheme="minorHAnsi" w:hAnsiTheme="minorHAnsi" w:cs="Calibri"/>
          <w:iCs/>
        </w:rPr>
        <w:t xml:space="preserve">COURT </w:t>
      </w:r>
      <w:r w:rsidR="003E5533" w:rsidRPr="00F54491">
        <w:rPr>
          <w:rFonts w:asciiTheme="minorHAnsi" w:hAnsiTheme="minorHAnsi" w:cs="Calibri"/>
          <w:bCs/>
        </w:rPr>
        <w:t>OF SOUTH AUSTRALIA</w:t>
      </w:r>
      <w:r w:rsidR="003E5533">
        <w:rPr>
          <w:rFonts w:asciiTheme="minorHAnsi" w:hAnsiTheme="minorHAnsi" w:cs="Calibri"/>
          <w:bCs/>
        </w:rPr>
        <w:t xml:space="preserve"> </w:t>
      </w:r>
    </w:p>
    <w:p w14:paraId="6CCB807E" w14:textId="2AF0769F" w:rsidR="003E5533" w:rsidRPr="00017403" w:rsidRDefault="00FC13E1" w:rsidP="003E5533">
      <w:pPr>
        <w:tabs>
          <w:tab w:val="left" w:pos="1134"/>
          <w:tab w:val="left" w:pos="2342"/>
          <w:tab w:val="left" w:pos="4536"/>
          <w:tab w:val="right" w:pos="8789"/>
        </w:tabs>
        <w:rPr>
          <w:rFonts w:asciiTheme="minorHAnsi" w:hAnsiTheme="minorHAnsi" w:cs="Calibri"/>
          <w:iCs/>
        </w:rPr>
      </w:pPr>
      <w:r>
        <w:rPr>
          <w:rFonts w:asciiTheme="minorHAnsi" w:hAnsiTheme="minorHAnsi" w:cs="Calibri"/>
          <w:iCs/>
        </w:rPr>
        <w:t>SPECIA</w:t>
      </w:r>
      <w:r w:rsidR="003E5533" w:rsidRPr="00017403">
        <w:rPr>
          <w:rFonts w:asciiTheme="minorHAnsi" w:hAnsiTheme="minorHAnsi" w:cs="Calibri"/>
          <w:iCs/>
        </w:rPr>
        <w:t xml:space="preserve">L </w:t>
      </w:r>
      <w:r w:rsidR="008A5D48">
        <w:rPr>
          <w:rFonts w:asciiTheme="minorHAnsi" w:hAnsiTheme="minorHAnsi" w:cs="Calibri"/>
          <w:iCs/>
        </w:rPr>
        <w:t xml:space="preserve">STATUTORY </w:t>
      </w:r>
      <w:r w:rsidR="003E5533" w:rsidRPr="00017403">
        <w:rPr>
          <w:rFonts w:asciiTheme="minorHAnsi" w:hAnsiTheme="minorHAnsi" w:cs="Calibri"/>
          <w:iCs/>
        </w:rPr>
        <w:t>JURISDICTION</w:t>
      </w:r>
    </w:p>
    <w:bookmarkEnd w:id="1"/>
    <w:bookmarkEnd w:id="2"/>
    <w:p w14:paraId="19DE5BF6" w14:textId="77777777" w:rsidR="00FC13E1" w:rsidRDefault="00FC13E1" w:rsidP="00522DE4">
      <w:pPr>
        <w:tabs>
          <w:tab w:val="left" w:pos="1134"/>
          <w:tab w:val="left" w:pos="2342"/>
          <w:tab w:val="left" w:pos="4536"/>
          <w:tab w:val="right" w:pos="8789"/>
        </w:tabs>
        <w:spacing w:after="480"/>
        <w:rPr>
          <w:rFonts w:asciiTheme="minorHAnsi" w:hAnsiTheme="minorHAnsi" w:cs="Calibri"/>
          <w:b/>
          <w:sz w:val="12"/>
        </w:rPr>
      </w:pPr>
    </w:p>
    <w:p w14:paraId="12474022" w14:textId="77777777" w:rsidR="001824B6" w:rsidRPr="006B1D5D" w:rsidRDefault="001824B6" w:rsidP="001824B6">
      <w:pPr>
        <w:tabs>
          <w:tab w:val="left" w:pos="1134"/>
          <w:tab w:val="left" w:pos="2342"/>
          <w:tab w:val="left" w:pos="4536"/>
          <w:tab w:val="right" w:pos="8789"/>
        </w:tabs>
        <w:rPr>
          <w:rFonts w:cs="Arial"/>
          <w:b/>
        </w:rPr>
      </w:pPr>
      <w:r w:rsidRPr="006B1D5D">
        <w:rPr>
          <w:rFonts w:cs="Arial"/>
          <w:b/>
        </w:rPr>
        <w:t>[</w:t>
      </w:r>
      <w:r w:rsidRPr="006B1D5D">
        <w:rPr>
          <w:rFonts w:cs="Arial"/>
          <w:b/>
          <w:i/>
        </w:rPr>
        <w:t>FULL NAME</w:t>
      </w:r>
      <w:r w:rsidRPr="006B1D5D">
        <w:rPr>
          <w:rFonts w:cs="Arial"/>
          <w:b/>
        </w:rPr>
        <w:t>]</w:t>
      </w:r>
    </w:p>
    <w:p w14:paraId="52741724" w14:textId="77777777" w:rsidR="001824B6" w:rsidRPr="006B1D5D" w:rsidRDefault="001824B6" w:rsidP="001824B6">
      <w:pPr>
        <w:tabs>
          <w:tab w:val="left" w:pos="1134"/>
          <w:tab w:val="left" w:pos="2342"/>
          <w:tab w:val="left" w:pos="4536"/>
          <w:tab w:val="right" w:pos="8789"/>
        </w:tabs>
        <w:spacing w:after="480"/>
        <w:rPr>
          <w:rFonts w:cs="Arial"/>
          <w:b/>
        </w:rPr>
      </w:pPr>
      <w:r w:rsidRPr="006B1D5D">
        <w:rPr>
          <w:rFonts w:cs="Arial"/>
          <w:b/>
        </w:rPr>
        <w:t>Applicant</w:t>
      </w:r>
    </w:p>
    <w:p w14:paraId="4AA8A229" w14:textId="77777777" w:rsidR="001824B6" w:rsidRPr="006B1D5D" w:rsidRDefault="001824B6" w:rsidP="001824B6">
      <w:pPr>
        <w:tabs>
          <w:tab w:val="left" w:pos="1134"/>
          <w:tab w:val="left" w:pos="2342"/>
          <w:tab w:val="left" w:pos="4536"/>
          <w:tab w:val="right" w:pos="8789"/>
        </w:tabs>
        <w:rPr>
          <w:rFonts w:cs="Arial"/>
          <w:b/>
        </w:rPr>
      </w:pPr>
      <w:r w:rsidRPr="006B1D5D">
        <w:rPr>
          <w:rFonts w:cs="Arial"/>
          <w:b/>
        </w:rPr>
        <w:t>[</w:t>
      </w:r>
      <w:r w:rsidRPr="006B1D5D">
        <w:rPr>
          <w:rFonts w:cs="Arial"/>
          <w:b/>
          <w:i/>
        </w:rPr>
        <w:t xml:space="preserve">FULL </w:t>
      </w:r>
      <w:r w:rsidRPr="006B1D5D">
        <w:rPr>
          <w:rFonts w:cs="Arial"/>
          <w:b/>
          <w:i/>
          <w:iCs/>
        </w:rPr>
        <w:t>NAME</w:t>
      </w:r>
      <w:r w:rsidRPr="006B1D5D">
        <w:rPr>
          <w:rFonts w:cs="Arial"/>
          <w:b/>
        </w:rPr>
        <w:t>]</w:t>
      </w:r>
    </w:p>
    <w:p w14:paraId="4261CFD1" w14:textId="77777777" w:rsidR="001824B6" w:rsidRDefault="001824B6" w:rsidP="001824B6">
      <w:pPr>
        <w:tabs>
          <w:tab w:val="left" w:pos="1134"/>
          <w:tab w:val="left" w:pos="2342"/>
          <w:tab w:val="left" w:pos="4536"/>
          <w:tab w:val="right" w:pos="8789"/>
        </w:tabs>
        <w:spacing w:after="480"/>
        <w:rPr>
          <w:rFonts w:cs="Arial"/>
          <w:b/>
        </w:rPr>
      </w:pPr>
      <w:r w:rsidRPr="006B1D5D">
        <w:rPr>
          <w:rFonts w:cs="Arial"/>
          <w:b/>
        </w:rPr>
        <w:t>Respondent</w:t>
      </w:r>
    </w:p>
    <w:p w14:paraId="5BDE0E68" w14:textId="77777777" w:rsidR="008A5D48" w:rsidRPr="008A5D48" w:rsidRDefault="008A5D48" w:rsidP="008A5D48">
      <w:pPr>
        <w:tabs>
          <w:tab w:val="left" w:pos="1134"/>
          <w:tab w:val="left" w:pos="2342"/>
          <w:tab w:val="left" w:pos="4536"/>
          <w:tab w:val="right" w:pos="8789"/>
        </w:tabs>
        <w:rPr>
          <w:rFonts w:asciiTheme="minorHAnsi" w:hAnsiTheme="minorHAnsi" w:cs="Calibri"/>
          <w:bCs/>
          <w:sz w:val="12"/>
          <w:szCs w:val="12"/>
        </w:rPr>
      </w:pPr>
    </w:p>
    <w:tbl>
      <w:tblPr>
        <w:tblStyle w:val="TableGrid"/>
        <w:tblW w:w="5000" w:type="pct"/>
        <w:tblLook w:val="04A0" w:firstRow="1" w:lastRow="0" w:firstColumn="1" w:lastColumn="0" w:noHBand="0" w:noVBand="1"/>
      </w:tblPr>
      <w:tblGrid>
        <w:gridCol w:w="10457"/>
      </w:tblGrid>
      <w:tr w:rsidR="00282DDC" w:rsidRPr="00900581" w14:paraId="6E69C089" w14:textId="77777777" w:rsidTr="00B20336">
        <w:tc>
          <w:tcPr>
            <w:tcW w:w="5000" w:type="pct"/>
          </w:tcPr>
          <w:p w14:paraId="1F6D96D2" w14:textId="3F01C3EC" w:rsidR="0021304C" w:rsidRPr="00943BA7" w:rsidRDefault="0021304C" w:rsidP="00B81A39">
            <w:pPr>
              <w:spacing w:before="120" w:after="240"/>
              <w:jc w:val="left"/>
              <w:rPr>
                <w:rFonts w:cs="Arial"/>
                <w:color w:val="000000" w:themeColor="text1"/>
              </w:rPr>
            </w:pPr>
            <w:r w:rsidRPr="002F7E5E">
              <w:rPr>
                <w:rFonts w:cs="Arial"/>
                <w:b/>
                <w:szCs w:val="22"/>
              </w:rPr>
              <w:t xml:space="preserve">Notice of </w:t>
            </w:r>
            <w:r w:rsidR="007115F5" w:rsidRPr="002F7E5E">
              <w:rPr>
                <w:rFonts w:cs="Arial"/>
                <w:b/>
                <w:szCs w:val="22"/>
              </w:rPr>
              <w:t>Hearing</w:t>
            </w:r>
          </w:p>
          <w:p w14:paraId="39A79E1E" w14:textId="112A5C04" w:rsidR="007115F5" w:rsidRPr="002F7E5E" w:rsidRDefault="007115F5" w:rsidP="002F7E5E">
            <w:pPr>
              <w:spacing w:after="120"/>
              <w:jc w:val="left"/>
              <w:rPr>
                <w:rFonts w:cs="Arial"/>
                <w:color w:val="000000" w:themeColor="text1"/>
              </w:rPr>
            </w:pPr>
            <w:r w:rsidRPr="00B81A39">
              <w:rPr>
                <w:rFonts w:cs="Arial"/>
                <w:color w:val="000000" w:themeColor="text1"/>
              </w:rPr>
              <w:t>The [</w:t>
            </w:r>
            <w:r w:rsidRPr="00B81A39">
              <w:rPr>
                <w:rFonts w:cs="Arial"/>
                <w:i/>
                <w:color w:val="000000" w:themeColor="text1"/>
              </w:rPr>
              <w:t>subject of hearing</w:t>
            </w:r>
            <w:r w:rsidRPr="00B81A39">
              <w:rPr>
                <w:rFonts w:cs="Arial"/>
                <w:color w:val="000000" w:themeColor="text1"/>
              </w:rPr>
              <w:t>] in this</w:t>
            </w:r>
            <w:r w:rsidRPr="007115F5">
              <w:rPr>
                <w:rFonts w:cs="Arial"/>
                <w:color w:val="000000" w:themeColor="text1"/>
              </w:rPr>
              <w:t xml:space="preserve"> proceeding will be heard at the date and time set out above.</w:t>
            </w:r>
          </w:p>
        </w:tc>
      </w:tr>
    </w:tbl>
    <w:p w14:paraId="6F49C5CB" w14:textId="77777777" w:rsidR="00A648B8" w:rsidRPr="00900581" w:rsidRDefault="00A648B8" w:rsidP="002F7E5E">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07149ECE" w14:textId="77777777" w:rsidTr="00FE6967">
        <w:tc>
          <w:tcPr>
            <w:tcW w:w="5000" w:type="pct"/>
          </w:tcPr>
          <w:p w14:paraId="3B2403C6" w14:textId="686E94F3" w:rsidR="007115F5" w:rsidRPr="00B81A39" w:rsidRDefault="007115F5" w:rsidP="007115F5">
            <w:pPr>
              <w:spacing w:before="120"/>
              <w:jc w:val="left"/>
              <w:rPr>
                <w:rFonts w:cs="Arial"/>
                <w:b/>
              </w:rPr>
            </w:pPr>
            <w:bookmarkStart w:id="3" w:name="_Hlk10463098"/>
            <w:r w:rsidRPr="00B81A39">
              <w:rPr>
                <w:rFonts w:cs="Arial"/>
                <w:b/>
              </w:rPr>
              <w:t>To the P</w:t>
            </w:r>
            <w:r w:rsidR="00B81A39" w:rsidRPr="00B81A39">
              <w:rPr>
                <w:rFonts w:cs="Arial"/>
                <w:b/>
              </w:rPr>
              <w:t>arties: WARNING</w:t>
            </w:r>
          </w:p>
          <w:p w14:paraId="45F97093" w14:textId="7BB51225" w:rsidR="007115F5" w:rsidRPr="00A51A5B" w:rsidRDefault="007115F5" w:rsidP="00B81A39">
            <w:pPr>
              <w:spacing w:before="240" w:after="240"/>
              <w:rPr>
                <w:rFonts w:cs="Arial"/>
                <w:color w:val="000000" w:themeColor="text1"/>
              </w:rPr>
            </w:pPr>
            <w:r w:rsidRPr="00A51A5B">
              <w:rPr>
                <w:rFonts w:cs="Arial"/>
                <w:color w:val="000000" w:themeColor="text1"/>
              </w:rPr>
              <w:t xml:space="preserve">You </w:t>
            </w:r>
            <w:r w:rsidR="00C3016F">
              <w:rPr>
                <w:rFonts w:cs="Arial"/>
                <w:b/>
                <w:color w:val="000000" w:themeColor="text1"/>
              </w:rPr>
              <w:t>must</w:t>
            </w:r>
            <w:r w:rsidRPr="00A51A5B">
              <w:rPr>
                <w:rFonts w:cs="Arial"/>
                <w:color w:val="000000" w:themeColor="text1"/>
              </w:rPr>
              <w:t xml:space="preserve"> attend the hearing.</w:t>
            </w:r>
            <w:r w:rsidRPr="00A51A5B">
              <w:t xml:space="preserve"> </w:t>
            </w:r>
            <w:r w:rsidRPr="00A51A5B">
              <w:rPr>
                <w:rFonts w:cs="Arial"/>
                <w:color w:val="000000" w:themeColor="text1"/>
              </w:rPr>
              <w:t>If you do not attend within 15 minutes of the scheduled time, orders may be made</w:t>
            </w:r>
            <w:r w:rsidR="002D24CC">
              <w:rPr>
                <w:rFonts w:cs="Arial"/>
                <w:color w:val="000000" w:themeColor="text1"/>
              </w:rPr>
              <w:t xml:space="preserve"> </w:t>
            </w:r>
            <w:r w:rsidR="00C3016F">
              <w:rPr>
                <w:rFonts w:cs="Arial"/>
                <w:b/>
                <w:color w:val="000000" w:themeColor="text1"/>
              </w:rPr>
              <w:t>finally determining</w:t>
            </w:r>
            <w:r w:rsidRPr="00A51A5B">
              <w:rPr>
                <w:rFonts w:cs="Arial"/>
                <w:color w:val="000000" w:themeColor="text1"/>
              </w:rPr>
              <w:t xml:space="preserve"> </w:t>
            </w:r>
            <w:r w:rsidR="00C3016F">
              <w:rPr>
                <w:rFonts w:cs="Arial"/>
                <w:color w:val="000000" w:themeColor="text1"/>
              </w:rPr>
              <w:t>t</w:t>
            </w:r>
            <w:r w:rsidRPr="00DF624E">
              <w:rPr>
                <w:rFonts w:cs="Arial"/>
                <w:color w:val="000000" w:themeColor="text1"/>
              </w:rPr>
              <w:t>h</w:t>
            </w:r>
            <w:r>
              <w:rPr>
                <w:rFonts w:cs="Arial"/>
                <w:color w:val="000000" w:themeColor="text1"/>
              </w:rPr>
              <w:t xml:space="preserve">e </w:t>
            </w:r>
            <w:r w:rsidRPr="00B81A39">
              <w:rPr>
                <w:rFonts w:cs="Arial"/>
              </w:rPr>
              <w:t>[</w:t>
            </w:r>
            <w:r w:rsidRPr="00B81A39">
              <w:rPr>
                <w:rFonts w:cs="Arial"/>
                <w:i/>
              </w:rPr>
              <w:t>subject of hearing</w:t>
            </w:r>
            <w:r w:rsidRPr="00B81A39">
              <w:rPr>
                <w:rFonts w:cs="Arial"/>
              </w:rPr>
              <w:t>]</w:t>
            </w:r>
            <w:r w:rsidRPr="00B81A39">
              <w:rPr>
                <w:rFonts w:cs="Arial"/>
                <w:color w:val="000000" w:themeColor="text1"/>
              </w:rPr>
              <w:t>, including</w:t>
            </w:r>
            <w:r w:rsidRPr="00A51A5B">
              <w:rPr>
                <w:rFonts w:cs="Arial"/>
                <w:color w:val="000000" w:themeColor="text1"/>
              </w:rPr>
              <w:t xml:space="preserve"> orders as to costs. </w:t>
            </w:r>
          </w:p>
          <w:p w14:paraId="2EFEFBF4" w14:textId="4CA269D7" w:rsidR="00901FBF" w:rsidRPr="00900581" w:rsidRDefault="007115F5" w:rsidP="00B81A39">
            <w:pPr>
              <w:spacing w:after="120"/>
              <w:rPr>
                <w:rFonts w:asciiTheme="minorHAnsi" w:hAnsiTheme="minorHAnsi" w:cs="Calibri"/>
              </w:rPr>
            </w:pPr>
            <w:r w:rsidRPr="00943BA7">
              <w:rPr>
                <w:rFonts w:cs="Arial"/>
                <w:color w:val="000000" w:themeColor="text1"/>
              </w:rPr>
              <w:t xml:space="preserve">If you </w:t>
            </w:r>
            <w:r>
              <w:rPr>
                <w:rFonts w:cs="Arial"/>
                <w:color w:val="000000" w:themeColor="text1"/>
              </w:rPr>
              <w:t>will</w:t>
            </w:r>
            <w:r w:rsidRPr="00943BA7">
              <w:rPr>
                <w:rFonts w:cs="Arial"/>
                <w:color w:val="000000" w:themeColor="text1"/>
              </w:rPr>
              <w:t xml:space="preserve"> not </w:t>
            </w:r>
            <w:r>
              <w:rPr>
                <w:rFonts w:cs="Arial"/>
                <w:color w:val="000000" w:themeColor="text1"/>
              </w:rPr>
              <w:t xml:space="preserve">be </w:t>
            </w:r>
            <w:r w:rsidRPr="00943BA7">
              <w:rPr>
                <w:rFonts w:cs="Arial"/>
                <w:color w:val="000000" w:themeColor="text1"/>
              </w:rPr>
              <w:t xml:space="preserve">ready </w:t>
            </w:r>
            <w:r>
              <w:rPr>
                <w:rFonts w:cs="Arial"/>
                <w:color w:val="000000" w:themeColor="text1"/>
              </w:rPr>
              <w:t>by the hearing date or you will be unable to</w:t>
            </w:r>
            <w:r w:rsidRPr="00943BA7">
              <w:rPr>
                <w:rFonts w:cs="Arial"/>
                <w:color w:val="000000" w:themeColor="text1"/>
              </w:rPr>
              <w:t xml:space="preserve"> attend the </w:t>
            </w:r>
            <w:r>
              <w:rPr>
                <w:rFonts w:cs="Arial"/>
                <w:color w:val="000000" w:themeColor="text1"/>
              </w:rPr>
              <w:t>hearing</w:t>
            </w:r>
            <w:r w:rsidRPr="00943BA7">
              <w:rPr>
                <w:rFonts w:cs="Arial"/>
                <w:color w:val="000000" w:themeColor="text1"/>
              </w:rPr>
              <w:t xml:space="preserve">, you should </w:t>
            </w:r>
            <w:r>
              <w:rPr>
                <w:rFonts w:cs="Arial"/>
                <w:color w:val="000000" w:themeColor="text1"/>
              </w:rPr>
              <w:t>apply</w:t>
            </w:r>
            <w:r w:rsidRPr="00943BA7">
              <w:rPr>
                <w:rFonts w:cs="Arial"/>
                <w:color w:val="000000" w:themeColor="text1"/>
              </w:rPr>
              <w:t xml:space="preserve"> to the Court for an adjournment </w:t>
            </w:r>
            <w:r>
              <w:rPr>
                <w:rFonts w:cs="Arial"/>
                <w:color w:val="000000" w:themeColor="text1"/>
              </w:rPr>
              <w:t>prior to the hearing date and as soon as possible. If you leave it until the hearing date, any application for an adjournment may be denied or you may be ordered to pay costs.</w:t>
            </w:r>
          </w:p>
        </w:tc>
      </w:tr>
      <w:bookmarkEnd w:id="3"/>
    </w:tbl>
    <w:p w14:paraId="3D1CEC2C" w14:textId="77777777" w:rsidR="006241B6" w:rsidRDefault="006241B6" w:rsidP="002F7E5E">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81F6E" w14:paraId="53ABB84C" w14:textId="77777777" w:rsidTr="00E72817">
        <w:trPr>
          <w:trHeight w:val="964"/>
        </w:trPr>
        <w:tc>
          <w:tcPr>
            <w:tcW w:w="5000" w:type="pct"/>
          </w:tcPr>
          <w:bookmarkEnd w:id="0"/>
          <w:p w14:paraId="2B257138" w14:textId="75551334" w:rsidR="00181F6E" w:rsidRDefault="00181F6E" w:rsidP="00B81A39">
            <w:pPr>
              <w:spacing w:before="120" w:after="240"/>
              <w:jc w:val="left"/>
              <w:rPr>
                <w:rFonts w:cs="Arial"/>
                <w:color w:val="000000" w:themeColor="text1"/>
              </w:rPr>
            </w:pPr>
            <w:r w:rsidRPr="00EF2A75">
              <w:rPr>
                <w:rFonts w:cs="Arial"/>
                <w:b/>
              </w:rPr>
              <w:t>Attending the Hearing</w:t>
            </w:r>
          </w:p>
          <w:p w14:paraId="70EBB4B9" w14:textId="3C898462" w:rsidR="007115F5" w:rsidRDefault="007115F5" w:rsidP="00B81A39">
            <w:pPr>
              <w:ind w:left="35"/>
              <w:rPr>
                <w:rFonts w:cs="Arial"/>
                <w:color w:val="000000" w:themeColor="text1"/>
              </w:rPr>
            </w:pPr>
            <w:r>
              <w:rPr>
                <w:rFonts w:cs="Arial"/>
                <w:color w:val="000000" w:themeColor="text1"/>
              </w:rPr>
              <w:t>When attending at the Court, you will need to go to a particular courtroom. You can find this information:</w:t>
            </w:r>
          </w:p>
          <w:p w14:paraId="1D8110C0" w14:textId="3341D5F1" w:rsidR="007115F5" w:rsidRDefault="00AE2779" w:rsidP="00B81A39">
            <w:pPr>
              <w:pStyle w:val="ListParagraph"/>
              <w:numPr>
                <w:ilvl w:val="0"/>
                <w:numId w:val="6"/>
              </w:numPr>
              <w:rPr>
                <w:rFonts w:cs="Arial"/>
                <w:color w:val="000000" w:themeColor="text1"/>
              </w:rPr>
            </w:pPr>
            <w:r>
              <w:rPr>
                <w:rFonts w:cs="Arial"/>
                <w:color w:val="000000" w:themeColor="text1"/>
              </w:rPr>
              <w:t>o</w:t>
            </w:r>
            <w:r w:rsidR="007115F5">
              <w:rPr>
                <w:rFonts w:cs="Arial"/>
                <w:color w:val="000000" w:themeColor="text1"/>
              </w:rPr>
              <w:t xml:space="preserve">nline by checking </w:t>
            </w:r>
            <w:r w:rsidR="007115F5" w:rsidRPr="009357C4">
              <w:rPr>
                <w:rFonts w:cs="Arial"/>
                <w:color w:val="000000" w:themeColor="text1"/>
              </w:rPr>
              <w:t xml:space="preserve">the case list on the Courts Administration Authority website </w:t>
            </w:r>
            <w:r w:rsidR="007115F5">
              <w:rPr>
                <w:rFonts w:cs="Arial"/>
                <w:color w:val="000000" w:themeColor="text1"/>
              </w:rPr>
              <w:t xml:space="preserve">after 5:00 pm </w:t>
            </w:r>
            <w:r w:rsidR="00CD307C">
              <w:rPr>
                <w:rFonts w:cs="Arial"/>
                <w:color w:val="000000" w:themeColor="text1"/>
              </w:rPr>
              <w:t xml:space="preserve">on </w:t>
            </w:r>
            <w:r w:rsidR="007115F5">
              <w:rPr>
                <w:rFonts w:cs="Arial"/>
                <w:color w:val="000000" w:themeColor="text1"/>
              </w:rPr>
              <w:t>the day before the hearing; or</w:t>
            </w:r>
          </w:p>
          <w:p w14:paraId="7B6C4CD2" w14:textId="5C97D96D" w:rsidR="007115F5" w:rsidRDefault="00AE2779" w:rsidP="00B81A39">
            <w:pPr>
              <w:pStyle w:val="ListParagraph"/>
              <w:numPr>
                <w:ilvl w:val="0"/>
                <w:numId w:val="6"/>
              </w:numPr>
              <w:rPr>
                <w:rFonts w:cs="Arial"/>
                <w:color w:val="000000" w:themeColor="text1"/>
              </w:rPr>
            </w:pPr>
            <w:r>
              <w:rPr>
                <w:rFonts w:cs="Arial"/>
                <w:color w:val="000000" w:themeColor="text1"/>
              </w:rPr>
              <w:t>in</w:t>
            </w:r>
            <w:r w:rsidR="007115F5">
              <w:rPr>
                <w:rFonts w:cs="Arial"/>
                <w:color w:val="000000" w:themeColor="text1"/>
              </w:rPr>
              <w:t xml:space="preserve"> person by </w:t>
            </w:r>
            <w:r w:rsidR="007115F5" w:rsidRPr="009357C4">
              <w:rPr>
                <w:rFonts w:cs="Arial"/>
                <w:color w:val="000000" w:themeColor="text1"/>
              </w:rPr>
              <w:t xml:space="preserve">checking the notice board </w:t>
            </w:r>
            <w:r w:rsidR="007115F5">
              <w:rPr>
                <w:rFonts w:cs="Arial"/>
                <w:color w:val="000000" w:themeColor="text1"/>
              </w:rPr>
              <w:t xml:space="preserve">displayed </w:t>
            </w:r>
            <w:r w:rsidR="007115F5" w:rsidRPr="009357C4">
              <w:rPr>
                <w:rFonts w:cs="Arial"/>
                <w:color w:val="000000" w:themeColor="text1"/>
              </w:rPr>
              <w:t>at the Co</w:t>
            </w:r>
            <w:r w:rsidR="007115F5">
              <w:rPr>
                <w:rFonts w:cs="Arial"/>
                <w:color w:val="000000" w:themeColor="text1"/>
              </w:rPr>
              <w:t>urt on the date of the hearing.</w:t>
            </w:r>
          </w:p>
          <w:p w14:paraId="0A8CB941" w14:textId="2163B851" w:rsidR="00181F6E" w:rsidRPr="00FB6951" w:rsidRDefault="007115F5" w:rsidP="00B81A39">
            <w:pPr>
              <w:spacing w:before="240" w:after="120"/>
              <w:rPr>
                <w:rFonts w:cs="Arial"/>
                <w:color w:val="000000" w:themeColor="text1"/>
              </w:rPr>
            </w:pPr>
            <w:r w:rsidRPr="006E25AB">
              <w:rPr>
                <w:rFonts w:cs="Arial"/>
                <w:color w:val="000000" w:themeColor="text1"/>
              </w:rPr>
              <w:t xml:space="preserve">On arriving in the courtroom, you must tell the Court staff </w:t>
            </w:r>
            <w:r>
              <w:rPr>
                <w:rFonts w:cs="Arial"/>
                <w:color w:val="000000" w:themeColor="text1"/>
              </w:rPr>
              <w:t xml:space="preserve">that </w:t>
            </w:r>
            <w:r w:rsidRPr="006E25AB">
              <w:rPr>
                <w:rFonts w:cs="Arial"/>
                <w:color w:val="000000" w:themeColor="text1"/>
              </w:rPr>
              <w:t xml:space="preserve">you are there and </w:t>
            </w:r>
            <w:r>
              <w:rPr>
                <w:rFonts w:cs="Arial"/>
                <w:color w:val="000000" w:themeColor="text1"/>
              </w:rPr>
              <w:t xml:space="preserve">you must </w:t>
            </w:r>
            <w:r w:rsidRPr="006E25AB">
              <w:rPr>
                <w:rFonts w:cs="Arial"/>
                <w:color w:val="000000" w:themeColor="text1"/>
              </w:rPr>
              <w:t>answer your name when it is called.</w:t>
            </w:r>
          </w:p>
        </w:tc>
      </w:tr>
    </w:tbl>
    <w:p w14:paraId="4427A28B" w14:textId="07900702" w:rsidR="007115F5" w:rsidRPr="00900581" w:rsidRDefault="007115F5" w:rsidP="002F7E5E">
      <w:pPr>
        <w:spacing w:before="120" w:after="120"/>
        <w:rPr>
          <w:rFonts w:asciiTheme="minorHAnsi" w:hAnsiTheme="minorHAnsi" w:cs="Calibri"/>
          <w:b/>
          <w:color w:val="000000" w:themeColor="text1"/>
        </w:rPr>
      </w:pPr>
    </w:p>
    <w:sectPr w:rsidR="007115F5"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F922" w14:textId="77777777" w:rsidR="0006703C" w:rsidRDefault="0006703C" w:rsidP="00F437EE">
      <w:r>
        <w:separator/>
      </w:r>
    </w:p>
  </w:endnote>
  <w:endnote w:type="continuationSeparator" w:id="0">
    <w:p w14:paraId="3A6DD192" w14:textId="77777777" w:rsidR="0006703C" w:rsidRDefault="0006703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4932" w14:textId="77777777" w:rsidR="0006703C" w:rsidRDefault="0006703C" w:rsidP="00F437EE">
      <w:r>
        <w:separator/>
      </w:r>
    </w:p>
  </w:footnote>
  <w:footnote w:type="continuationSeparator" w:id="0">
    <w:p w14:paraId="701A72FF" w14:textId="77777777" w:rsidR="0006703C" w:rsidRDefault="0006703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01DC" w14:textId="1441BC95" w:rsidR="00F42926" w:rsidRDefault="00865B2D" w:rsidP="00F42926">
    <w:pPr>
      <w:pStyle w:val="Header"/>
      <w:rPr>
        <w:lang w:val="en-US"/>
      </w:rPr>
    </w:pPr>
    <w:r>
      <w:rPr>
        <w:lang w:val="en-US"/>
      </w:rPr>
      <w:t xml:space="preserve">Form </w:t>
    </w:r>
    <w:r w:rsidR="000D4EC2">
      <w:rPr>
        <w:lang w:val="en-US"/>
      </w:rPr>
      <w:t>69</w:t>
    </w:r>
  </w:p>
  <w:p w14:paraId="5C3C4623"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8DE" w14:textId="409D92BE" w:rsidR="00E92F2A" w:rsidRDefault="00E447A9" w:rsidP="007154D5">
    <w:pPr>
      <w:pStyle w:val="Header"/>
      <w:rPr>
        <w:lang w:val="en-US"/>
      </w:rPr>
    </w:pPr>
    <w:bookmarkStart w:id="4" w:name="_Hlk13483252"/>
    <w:bookmarkStart w:id="5" w:name="_Hlk13483253"/>
    <w:bookmarkStart w:id="6" w:name="_Hlk13483254"/>
    <w:bookmarkStart w:id="7" w:name="_Hlk13483262"/>
    <w:bookmarkStart w:id="8" w:name="_Hlk13483263"/>
    <w:bookmarkStart w:id="9" w:name="_Hlk13483264"/>
    <w:bookmarkStart w:id="10" w:name="_Hlk13483265"/>
    <w:bookmarkStart w:id="11" w:name="_Hlk13483266"/>
    <w:bookmarkStart w:id="12" w:name="_Hlk13483267"/>
    <w:bookmarkStart w:id="13" w:name="_Hlk13483268"/>
    <w:bookmarkStart w:id="14" w:name="_Hlk13483269"/>
    <w:bookmarkStart w:id="15" w:name="_Hlk13483270"/>
    <w:bookmarkStart w:id="16" w:name="_Hlk13483271"/>
    <w:bookmarkStart w:id="17" w:name="_Hlk13483272"/>
    <w:bookmarkStart w:id="18" w:name="_Hlk13483273"/>
    <w:bookmarkStart w:id="19" w:name="_Hlk13483274"/>
    <w:bookmarkStart w:id="20" w:name="_Hlk13483275"/>
    <w:bookmarkStart w:id="21" w:name="_Hlk13483276"/>
    <w:r>
      <w:rPr>
        <w:lang w:val="en-US"/>
      </w:rPr>
      <w:t xml:space="preserve">Form </w:t>
    </w:r>
    <w:r w:rsidR="00FC13E1">
      <w:rPr>
        <w:lang w:val="en-US"/>
      </w:rPr>
      <w:t>69</w:t>
    </w:r>
  </w:p>
  <w:p w14:paraId="3A2D6C06"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14E8F07D" w14:textId="77777777" w:rsidTr="008A5D48">
      <w:trPr>
        <w:jc w:val="center"/>
      </w:trPr>
      <w:tc>
        <w:tcPr>
          <w:tcW w:w="3899" w:type="pct"/>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8A5D48">
      <w:trPr>
        <w:trHeight w:val="1148"/>
        <w:jc w:val="center"/>
      </w:trPr>
      <w:tc>
        <w:tcPr>
          <w:tcW w:w="3899" w:type="pct"/>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77777777" w:rsidR="000A6DD3" w:rsidRPr="00B653FE" w:rsidRDefault="000A6DD3" w:rsidP="00607F7A">
          <w:pPr>
            <w:pStyle w:val="Footer"/>
          </w:pPr>
          <w:r w:rsidRPr="00B653FE">
            <w:t>Date Filed:</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tbl>
  <w:p w14:paraId="73DE8291" w14:textId="77777777" w:rsidR="008A5D48" w:rsidRPr="008A5D48" w:rsidRDefault="008A5D48" w:rsidP="008A5D48">
    <w:pPr>
      <w:spacing w:before="240"/>
      <w:rPr>
        <w:sz w:val="12"/>
        <w:szCs w:val="12"/>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A6DD3" w:rsidRPr="00B653FE" w14:paraId="3404C7FB" w14:textId="77777777" w:rsidTr="008A5D48">
      <w:trPr>
        <w:trHeight w:val="410"/>
        <w:jc w:val="center"/>
      </w:trPr>
      <w:tc>
        <w:tcPr>
          <w:tcW w:w="1311" w:type="pct"/>
          <w:tcBorders>
            <w:top w:val="single" w:sz="2" w:space="0" w:color="auto"/>
            <w:bottom w:val="nil"/>
          </w:tcBorders>
        </w:tcPr>
        <w:p w14:paraId="5356FBC1" w14:textId="77777777" w:rsidR="000A6DD3" w:rsidRDefault="000A6DD3" w:rsidP="000A6DD3">
          <w:pPr>
            <w:pStyle w:val="Footer"/>
            <w:jc w:val="left"/>
          </w:pPr>
          <w:r w:rsidRPr="00206EBF">
            <w:rPr>
              <w:b/>
            </w:rPr>
            <w:t>Hearing Date and Time:</w:t>
          </w:r>
          <w:r>
            <w:t xml:space="preserve"> </w:t>
          </w:r>
        </w:p>
        <w:p w14:paraId="4B04EA76" w14:textId="77777777" w:rsidR="000A6DD3" w:rsidRDefault="000A6DD3" w:rsidP="000A6DD3">
          <w:pPr>
            <w:pStyle w:val="Footer"/>
            <w:jc w:val="left"/>
          </w:pPr>
        </w:p>
      </w:tc>
      <w:tc>
        <w:tcPr>
          <w:tcW w:w="2588" w:type="pct"/>
          <w:tcBorders>
            <w:top w:val="single" w:sz="2" w:space="0" w:color="auto"/>
            <w:bottom w:val="nil"/>
          </w:tcBorders>
        </w:tcPr>
        <w:p w14:paraId="16A3986C" w14:textId="77777777" w:rsidR="000A6DD3" w:rsidRPr="00B653FE" w:rsidRDefault="000A6DD3" w:rsidP="000A6DD3">
          <w:pPr>
            <w:pStyle w:val="Footer"/>
          </w:pPr>
        </w:p>
      </w:tc>
      <w:tc>
        <w:tcPr>
          <w:tcW w:w="1101" w:type="pct"/>
          <w:tcBorders>
            <w:top w:val="single" w:sz="2" w:space="0" w:color="auto"/>
            <w:bottom w:val="nil"/>
          </w:tcBorders>
        </w:tcPr>
        <w:p w14:paraId="1D1B1BC3" w14:textId="77777777" w:rsidR="000A6DD3" w:rsidRPr="00B653FE" w:rsidRDefault="000A6DD3" w:rsidP="00607F7A">
          <w:pPr>
            <w:pStyle w:val="Footer"/>
          </w:pPr>
        </w:p>
      </w:tc>
    </w:tr>
    <w:tr w:rsidR="005256EF" w:rsidRPr="00B653FE" w14:paraId="2CDD062F" w14:textId="77777777" w:rsidTr="008A5D48">
      <w:trPr>
        <w:trHeight w:val="410"/>
        <w:jc w:val="center"/>
      </w:trPr>
      <w:tc>
        <w:tcPr>
          <w:tcW w:w="1311" w:type="pct"/>
          <w:tcBorders>
            <w:top w:val="nil"/>
            <w:bottom w:val="single" w:sz="4" w:space="0" w:color="auto"/>
          </w:tcBorders>
        </w:tcPr>
        <w:p w14:paraId="3678AE3E" w14:textId="77777777" w:rsidR="005256EF" w:rsidRDefault="005256EF" w:rsidP="005256EF">
          <w:pPr>
            <w:pStyle w:val="Footer"/>
            <w:jc w:val="left"/>
            <w:rPr>
              <w:b/>
            </w:rPr>
          </w:pPr>
          <w:r w:rsidRPr="00206EBF">
            <w:rPr>
              <w:b/>
            </w:rPr>
            <w:t>Hearing Location:</w:t>
          </w:r>
        </w:p>
        <w:p w14:paraId="4EC153FE" w14:textId="77777777" w:rsidR="005256EF" w:rsidRDefault="005256EF" w:rsidP="005256EF">
          <w:pPr>
            <w:pStyle w:val="Footer"/>
            <w:jc w:val="left"/>
          </w:pPr>
        </w:p>
      </w:tc>
      <w:tc>
        <w:tcPr>
          <w:tcW w:w="2588" w:type="pct"/>
          <w:tcBorders>
            <w:top w:val="nil"/>
            <w:bottom w:val="single" w:sz="4" w:space="0" w:color="auto"/>
          </w:tcBorders>
        </w:tcPr>
        <w:p w14:paraId="0F6618D9" w14:textId="77777777" w:rsidR="005256EF" w:rsidRDefault="005256EF" w:rsidP="005256EF">
          <w:pPr>
            <w:pStyle w:val="Footer"/>
          </w:pPr>
        </w:p>
        <w:p w14:paraId="12999723" w14:textId="77777777" w:rsidR="00292C8E" w:rsidRDefault="00292C8E" w:rsidP="005256EF">
          <w:pPr>
            <w:pStyle w:val="Footer"/>
          </w:pPr>
        </w:p>
        <w:p w14:paraId="44C82941" w14:textId="77777777" w:rsidR="00292C8E" w:rsidRDefault="00292C8E" w:rsidP="005256EF">
          <w:pPr>
            <w:pStyle w:val="Footer"/>
          </w:pPr>
        </w:p>
        <w:p w14:paraId="69C01E73" w14:textId="2947DBCE" w:rsidR="00292C8E" w:rsidRDefault="00292C8E" w:rsidP="005256EF">
          <w:pPr>
            <w:pStyle w:val="Footer"/>
          </w:pPr>
        </w:p>
      </w:tc>
      <w:tc>
        <w:tcPr>
          <w:tcW w:w="1101" w:type="pct"/>
          <w:tcBorders>
            <w:top w:val="nil"/>
            <w:bottom w:val="single" w:sz="4" w:space="0" w:color="auto"/>
          </w:tcBorders>
        </w:tcPr>
        <w:p w14:paraId="0A5D0031" w14:textId="77777777" w:rsidR="005256EF" w:rsidRPr="00B653FE" w:rsidRDefault="005256EF" w:rsidP="005256EF">
          <w:pPr>
            <w:pStyle w:val="Footer"/>
          </w:pP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B128B5"/>
    <w:multiLevelType w:val="hybridMultilevel"/>
    <w:tmpl w:val="DC88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B064BB"/>
    <w:multiLevelType w:val="hybridMultilevel"/>
    <w:tmpl w:val="6CF0A130"/>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5"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567"/>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6703C"/>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60A3"/>
    <w:rsid w:val="000C62CF"/>
    <w:rsid w:val="000D0D92"/>
    <w:rsid w:val="000D23D7"/>
    <w:rsid w:val="000D27F2"/>
    <w:rsid w:val="000D4647"/>
    <w:rsid w:val="000D4681"/>
    <w:rsid w:val="000D4EC2"/>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1D97"/>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1F6E"/>
    <w:rsid w:val="00182363"/>
    <w:rsid w:val="001824B6"/>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304C"/>
    <w:rsid w:val="00215A41"/>
    <w:rsid w:val="002201AD"/>
    <w:rsid w:val="00220D2F"/>
    <w:rsid w:val="0022335C"/>
    <w:rsid w:val="00226A82"/>
    <w:rsid w:val="00227784"/>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C75A4"/>
    <w:rsid w:val="002D025F"/>
    <w:rsid w:val="002D24CC"/>
    <w:rsid w:val="002D61BA"/>
    <w:rsid w:val="002D71E9"/>
    <w:rsid w:val="002E1E66"/>
    <w:rsid w:val="002E34DB"/>
    <w:rsid w:val="002E5CE7"/>
    <w:rsid w:val="002E7D75"/>
    <w:rsid w:val="002F24C8"/>
    <w:rsid w:val="002F25D1"/>
    <w:rsid w:val="002F2F92"/>
    <w:rsid w:val="002F4C3A"/>
    <w:rsid w:val="002F53C6"/>
    <w:rsid w:val="002F5B19"/>
    <w:rsid w:val="002F5FCE"/>
    <w:rsid w:val="002F60B1"/>
    <w:rsid w:val="002F6AA3"/>
    <w:rsid w:val="002F7E5E"/>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1EE5"/>
    <w:rsid w:val="003E5533"/>
    <w:rsid w:val="003E64B8"/>
    <w:rsid w:val="003E7516"/>
    <w:rsid w:val="003F2614"/>
    <w:rsid w:val="003F5852"/>
    <w:rsid w:val="003F7CD1"/>
    <w:rsid w:val="00401CF7"/>
    <w:rsid w:val="00402F56"/>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37FDF"/>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DE4"/>
    <w:rsid w:val="00522FED"/>
    <w:rsid w:val="005256EF"/>
    <w:rsid w:val="005331D6"/>
    <w:rsid w:val="00533375"/>
    <w:rsid w:val="0053548B"/>
    <w:rsid w:val="005354EA"/>
    <w:rsid w:val="00535ECF"/>
    <w:rsid w:val="00542689"/>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1B9"/>
    <w:rsid w:val="005A0EF3"/>
    <w:rsid w:val="005A1F80"/>
    <w:rsid w:val="005A62C1"/>
    <w:rsid w:val="005A6B2A"/>
    <w:rsid w:val="005B099E"/>
    <w:rsid w:val="005B103E"/>
    <w:rsid w:val="005B1E4F"/>
    <w:rsid w:val="005B3974"/>
    <w:rsid w:val="005B51CC"/>
    <w:rsid w:val="005B68D8"/>
    <w:rsid w:val="005B7594"/>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5919"/>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3A62"/>
    <w:rsid w:val="00646351"/>
    <w:rsid w:val="0064697C"/>
    <w:rsid w:val="00646D45"/>
    <w:rsid w:val="00650802"/>
    <w:rsid w:val="006513B0"/>
    <w:rsid w:val="006523AA"/>
    <w:rsid w:val="00654C0B"/>
    <w:rsid w:val="006552E8"/>
    <w:rsid w:val="00655AA9"/>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3AB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15F5"/>
    <w:rsid w:val="007132BD"/>
    <w:rsid w:val="00714237"/>
    <w:rsid w:val="00715003"/>
    <w:rsid w:val="007154D5"/>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02D"/>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0AA4"/>
    <w:rsid w:val="007E133F"/>
    <w:rsid w:val="007E365A"/>
    <w:rsid w:val="007E44C3"/>
    <w:rsid w:val="007E4DE0"/>
    <w:rsid w:val="007E6377"/>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A5D48"/>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8F6967"/>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7679B"/>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6E0B"/>
    <w:rsid w:val="00AC1526"/>
    <w:rsid w:val="00AC358A"/>
    <w:rsid w:val="00AC3774"/>
    <w:rsid w:val="00AC5248"/>
    <w:rsid w:val="00AD09AA"/>
    <w:rsid w:val="00AD1662"/>
    <w:rsid w:val="00AD5E4C"/>
    <w:rsid w:val="00AE2779"/>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1A39"/>
    <w:rsid w:val="00B81F1B"/>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016F"/>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3E2E"/>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07C"/>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4D9C"/>
    <w:rsid w:val="00D65136"/>
    <w:rsid w:val="00D6638D"/>
    <w:rsid w:val="00D7057D"/>
    <w:rsid w:val="00D735AE"/>
    <w:rsid w:val="00D73A05"/>
    <w:rsid w:val="00D73A5B"/>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0"/>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4825"/>
    <w:rsid w:val="00F15417"/>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13E1"/>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paragraph" w:styleId="Revision">
    <w:name w:val="Revision"/>
    <w:hidden/>
    <w:uiPriority w:val="99"/>
    <w:semiHidden/>
    <w:rsid w:val="008A5D48"/>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8C9F5967543424EB65A239DFED2F2F1" version="1.0.0">
  <systemFields>
    <field name="Objective-Id">
      <value order="0">A599138</value>
    </field>
    <field name="Objective-Title">
      <value order="0">Form 64 Notice of Trial (S)</value>
    </field>
    <field name="Objective-Description">
      <value order="0"/>
    </field>
    <field name="Objective-CreationStamp">
      <value order="0">2019-08-21T01:42:12Z</value>
    </field>
    <field name="Objective-IsApproved">
      <value order="0">false</value>
    </field>
    <field name="Objective-IsPublished">
      <value order="0">false</value>
    </field>
    <field name="Objective-DatePublished">
      <value order="0"/>
    </field>
    <field name="Objective-ModificationStamp">
      <value order="0">2019-08-22T07:08:42Z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vA1078501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21E1BA-59C6-4086-916F-613A6694024C}">
  <ds:schemaRefs>
    <ds:schemaRef ds:uri="http://schemas.openxmlformats.org/officeDocument/2006/bibliography"/>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69 Notice of Hearing</dc:title>
  <dc:subject>Uniform Civil Rules 2020 - Schedule 7</dc:subject>
  <dc:creator>Courts Administration Authority</dc:creator>
  <cp:keywords>Forms; Special</cp:keywords>
  <dc:description>modified - effective 1 January 2021</dc:description>
  <cp:revision>10</cp:revision>
  <cp:lastPrinted>2022-04-27T02:25:00Z</cp:lastPrinted>
  <dcterms:created xsi:type="dcterms:W3CDTF">2022-04-27T02:23:00Z</dcterms:created>
  <dcterms:modified xsi:type="dcterms:W3CDTF">2022-08-04T11:34:00Z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A599138</vt:lpwstr>
  </property>
  <property fmtid="{D5CDD505-2E9C-101B-9397-08002B2CF9AE}" pid="4" name="Objective-Title">
    <vt:lpwstr>Form 64 Notice of Trial (S)</vt:lpwstr>
  </property>
  <property fmtid="{D5CDD505-2E9C-101B-9397-08002B2CF9AE}" pid="5" name="Objective-Description">
    <vt:lpwstr/>
  </property>
  <property fmtid="{D5CDD505-2E9C-101B-9397-08002B2CF9AE}" pid="6" name="Objective-CreationStamp">
    <vt:filetime>2019-08-21T02:03:28Z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2019-08-22T07:08:42Z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vA1078501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